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DC" w:rsidRPr="00EE70DC" w:rsidRDefault="00EE70DC" w:rsidP="00EE70DC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EE70DC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ПОРАДИ ДЛЯ БАТЬКІВ</w:t>
      </w:r>
    </w:p>
    <w:p w:rsidR="00EE70DC" w:rsidRPr="00EE70DC" w:rsidRDefault="00EE70DC" w:rsidP="00EE70DC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EE70DC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ЩО ПОТРІБНО РОБИТИ БАТЬКАМ, ЩОБ ПОЛЕГШИТИ ПЕРЕХІДНИЙ ВІК ДИТИНИ?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EE70DC">
        <w:rPr>
          <w:rFonts w:ascii="Tahoma" w:eastAsia="Times New Roman" w:hAnsi="Tahoma" w:cs="Tahoma"/>
          <w:b/>
          <w:bCs/>
          <w:color w:val="515151"/>
          <w:sz w:val="28"/>
          <w:szCs w:val="28"/>
          <w:lang w:eastAsia="ru-RU"/>
        </w:rPr>
        <w:t> 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EE70DC">
        <w:rPr>
          <w:rFonts w:ascii="Tahoma" w:eastAsia="Times New Roman" w:hAnsi="Tahoma" w:cs="Tahoma"/>
          <w:i/>
          <w:iCs/>
          <w:color w:val="6DB400"/>
          <w:sz w:val="28"/>
          <w:szCs w:val="28"/>
          <w:lang w:eastAsia="ru-RU"/>
        </w:rPr>
        <w:t>Головна проблема підліткового віку – конфліктність. Звичайно, терпіти хамство власної дитини дуже важко. Так і хочеться дати грубіянові гідну відсіч й поставити його на місце. Та чи буде від цього зиск? Адже ми, дорослі, чудово знаємо: будь – яке загострення стосунків лише підливає масла в огонь. Будьте мудрішими, не провокуйте свою дитину на грубість. У цьому вам допоможуть наступні правила поведінки в даній ситуації.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EE70DC">
        <w:rPr>
          <w:rFonts w:ascii="Tahoma" w:eastAsia="Times New Roman" w:hAnsi="Tahoma" w:cs="Tahoma"/>
          <w:i/>
          <w:iCs/>
          <w:color w:val="515151"/>
          <w:sz w:val="28"/>
          <w:szCs w:val="28"/>
          <w:lang w:eastAsia="ru-RU"/>
        </w:rPr>
        <w:t> 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1.</w:t>
      </w:r>
      <w:r w:rsidRPr="00EE70DC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Дайте свободу. Спокійно погодьтеся з думкою, що ваша дитина вже виросла, й надалі утримувати її біля себе не вдасться, а її неслухняність – це прагнення вийти з під вашої</w:t>
      </w: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опіки.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2.</w:t>
      </w:r>
      <w:r w:rsidRPr="00EE70DC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Жодних нотацій. Більш за все підлітка обурює батьківські настанови. Змініть стиль спілкування, перейдіть на спокійний, ввічливий тон і відмовтеся від категоричних оцінок та суджень. Зрозумійте: дитина має право на власну думку і власні висновки.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3.</w:t>
      </w:r>
      <w:r w:rsidRPr="00EE70DC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Ідіть на компроміс. Іще нічого нікому не вдавалося довести за допомогою скандалу: тут немає переможців. Коли і батьки, і підлітки захоплені негативними емоціями, здатність розуміти одне одного зникає.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4.</w:t>
      </w:r>
      <w:r w:rsidRPr="00EE70DC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Поступається розумніший. Багаття суперечки швидко згасне, якщо в нього не підкидати дров. Щоб скандал припинився, хтось має замовкнути. Дорослому це зробити простіше, ніж підлітку з його нестійкою</w:t>
      </w: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психікою. Запам`ятайте лаври переможця у стосунках із власними дітьми не прикрашають батьків.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5.</w:t>
      </w:r>
      <w:r w:rsidRPr="00EE70DC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Не треба ображати. Припиняючи суперечку, не намагайтесь зробити дитині боляче за допомогою єхидних зауважень або гримання дверима. Умінню гідно виходити з важких ситуацій дитина навчається у нас.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18"/>
          <w:szCs w:val="18"/>
          <w:lang w:eastAsia="ru-RU"/>
        </w:rPr>
        <w:t>6.</w:t>
      </w:r>
      <w:r w:rsidRPr="00EE70DC">
        <w:rPr>
          <w:rFonts w:ascii="Times New Roman" w:eastAsia="Times New Roman" w:hAnsi="Times New Roman" w:cs="Times New Roman"/>
          <w:color w:val="0E57C6"/>
          <w:sz w:val="14"/>
          <w:szCs w:val="14"/>
          <w:lang w:eastAsia="ru-RU"/>
        </w:rPr>
        <w:t>                 </w:t>
      </w: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Будьте міцні і послідовні. Діти – тонкі психологи. Вони чудово відчувають слабкості дорослих. Тому, не дивлячись на вашу готовність до компромісу, син або донька мають знати, що батьківський авторитет непорушний.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E57C6"/>
          <w:sz w:val="18"/>
          <w:szCs w:val="18"/>
          <w:lang w:eastAsia="ru-RU"/>
        </w:rPr>
      </w:pPr>
      <w:r w:rsidRPr="00EE70DC">
        <w:rPr>
          <w:rFonts w:ascii="Tahoma" w:eastAsia="Times New Roman" w:hAnsi="Tahoma" w:cs="Tahoma"/>
          <w:color w:val="0E57C6"/>
          <w:sz w:val="28"/>
          <w:szCs w:val="28"/>
          <w:lang w:eastAsia="ru-RU"/>
        </w:rPr>
        <w:t>Якщо ж дорослі демонструють підлітку власну невитриманість, істеричність, непослідовність, важко чекати від нього доброї поведінки.</w:t>
      </w:r>
    </w:p>
    <w:p w:rsidR="00EE70DC" w:rsidRPr="00EE70DC" w:rsidRDefault="00EE70DC" w:rsidP="00EE70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EE70DC">
        <w:rPr>
          <w:rFonts w:ascii="Tahoma" w:eastAsia="Times New Roman" w:hAnsi="Tahoma" w:cs="Tahoma"/>
          <w:color w:val="515151"/>
          <w:sz w:val="28"/>
          <w:szCs w:val="28"/>
          <w:lang w:eastAsia="ru-RU"/>
        </w:rPr>
        <w:t> </w:t>
      </w:r>
    </w:p>
    <w:p w:rsidR="006901A5" w:rsidRDefault="00EE70DC">
      <w:bookmarkStart w:id="0" w:name="_GoBack"/>
      <w:bookmarkEnd w:id="0"/>
    </w:p>
    <w:sectPr w:rsidR="0069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F"/>
    <w:rsid w:val="005362B4"/>
    <w:rsid w:val="006D2BBE"/>
    <w:rsid w:val="00815EBF"/>
    <w:rsid w:val="008A017E"/>
    <w:rsid w:val="00DF3FA4"/>
    <w:rsid w:val="00E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2015-10-16T14:00:00Z</dcterms:created>
  <dcterms:modified xsi:type="dcterms:W3CDTF">2015-10-16T14:00:00Z</dcterms:modified>
</cp:coreProperties>
</file>